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BB" w:rsidRPr="00751A27" w:rsidRDefault="00361EBB" w:rsidP="00361EBB">
      <w:pPr>
        <w:rPr>
          <w:b/>
          <w:lang w:val="en-US"/>
        </w:rPr>
      </w:pPr>
      <w:r w:rsidRPr="00751A27">
        <w:rPr>
          <w:b/>
          <w:lang w:val="en-US"/>
        </w:rPr>
        <w:t xml:space="preserve">                                                                </w:t>
      </w:r>
      <w:proofErr w:type="spellStart"/>
      <w:r w:rsidRPr="00751A27">
        <w:rPr>
          <w:b/>
          <w:lang w:val="en-US"/>
        </w:rPr>
        <w:t>Dnei</w:t>
      </w:r>
      <w:proofErr w:type="spellEnd"/>
      <w:r w:rsidRPr="00751A27">
        <w:rPr>
          <w:b/>
          <w:lang w:val="en-US"/>
        </w:rPr>
        <w:t xml:space="preserve"> Veronica </w:t>
      </w:r>
      <w:proofErr w:type="spellStart"/>
      <w:r w:rsidRPr="00751A27">
        <w:rPr>
          <w:b/>
          <w:lang w:val="en-US"/>
        </w:rPr>
        <w:t>Vragaleva</w:t>
      </w:r>
      <w:proofErr w:type="spellEnd"/>
    </w:p>
    <w:p w:rsidR="00361EBB" w:rsidRPr="00751A27" w:rsidRDefault="00361EBB" w:rsidP="00361EBB">
      <w:pPr>
        <w:rPr>
          <w:b/>
          <w:lang w:val="en-US"/>
        </w:rPr>
      </w:pPr>
      <w:r w:rsidRPr="00751A27">
        <w:rPr>
          <w:b/>
          <w:lang w:val="en-US"/>
        </w:rPr>
        <w:t xml:space="preserve">                                                        </w:t>
      </w:r>
      <w:r w:rsidR="00DA2F12">
        <w:rPr>
          <w:b/>
          <w:lang w:val="en-US"/>
        </w:rPr>
        <w:t xml:space="preserve">        </w:t>
      </w:r>
      <w:proofErr w:type="spellStart"/>
      <w:r w:rsidR="00DA2F12">
        <w:rPr>
          <w:b/>
          <w:lang w:val="en-US"/>
        </w:rPr>
        <w:t>Presedintele</w:t>
      </w:r>
      <w:proofErr w:type="spellEnd"/>
      <w:r w:rsidR="00DA2F12">
        <w:rPr>
          <w:b/>
          <w:lang w:val="en-US"/>
        </w:rPr>
        <w:t xml:space="preserve"> </w:t>
      </w:r>
      <w:proofErr w:type="spellStart"/>
      <w:r w:rsidR="00DA2F12">
        <w:rPr>
          <w:b/>
          <w:lang w:val="en-US"/>
        </w:rPr>
        <w:t>Consiliului</w:t>
      </w:r>
      <w:proofErr w:type="spellEnd"/>
      <w:r w:rsidR="00DA2F12">
        <w:rPr>
          <w:b/>
          <w:lang w:val="en-US"/>
        </w:rPr>
        <w:t xml:space="preserve"> de </w:t>
      </w:r>
      <w:proofErr w:type="spellStart"/>
      <w:r w:rsidR="00DA2F12">
        <w:rPr>
          <w:b/>
          <w:lang w:val="en-US"/>
        </w:rPr>
        <w:t>Administrație</w:t>
      </w:r>
      <w:proofErr w:type="spellEnd"/>
      <w:r w:rsidRPr="00751A27">
        <w:rPr>
          <w:b/>
          <w:lang w:val="en-US"/>
        </w:rPr>
        <w:t>,</w:t>
      </w:r>
    </w:p>
    <w:p w:rsidR="005F1B0D" w:rsidRDefault="00361EBB" w:rsidP="00361EBB">
      <w:pPr>
        <w:rPr>
          <w:b/>
          <w:lang w:val="en-US"/>
        </w:rPr>
      </w:pPr>
      <w:r w:rsidRPr="00751A27">
        <w:rPr>
          <w:b/>
          <w:lang w:val="en-US"/>
        </w:rPr>
        <w:t xml:space="preserve">                                                                </w:t>
      </w:r>
      <w:proofErr w:type="spellStart"/>
      <w:r w:rsidRPr="00751A27">
        <w:rPr>
          <w:b/>
          <w:lang w:val="en-US"/>
        </w:rPr>
        <w:t>Membrilor</w:t>
      </w:r>
      <w:proofErr w:type="spellEnd"/>
      <w:r w:rsidRPr="00751A27">
        <w:rPr>
          <w:b/>
          <w:lang w:val="en-US"/>
        </w:rPr>
        <w:t xml:space="preserve"> </w:t>
      </w:r>
      <w:proofErr w:type="spellStart"/>
      <w:r w:rsidRPr="00751A27">
        <w:rPr>
          <w:b/>
          <w:lang w:val="en-US"/>
        </w:rPr>
        <w:t>Consiliului</w:t>
      </w:r>
      <w:proofErr w:type="spellEnd"/>
      <w:r w:rsidRPr="00751A27">
        <w:rPr>
          <w:b/>
          <w:lang w:val="en-US"/>
        </w:rPr>
        <w:t xml:space="preserve"> </w:t>
      </w:r>
      <w:proofErr w:type="gramStart"/>
      <w:r w:rsidRPr="00751A27">
        <w:rPr>
          <w:b/>
          <w:lang w:val="en-US"/>
        </w:rPr>
        <w:t xml:space="preserve">de  </w:t>
      </w:r>
      <w:proofErr w:type="spellStart"/>
      <w:r w:rsidRPr="00751A27">
        <w:rPr>
          <w:b/>
          <w:lang w:val="en-US"/>
        </w:rPr>
        <w:t>Administraţie</w:t>
      </w:r>
      <w:proofErr w:type="spellEnd"/>
      <w:proofErr w:type="gramEnd"/>
      <w:r w:rsidRPr="00751A27">
        <w:rPr>
          <w:b/>
          <w:lang w:val="en-US"/>
        </w:rPr>
        <w:t xml:space="preserve"> </w:t>
      </w:r>
    </w:p>
    <w:p w:rsidR="00361EBB" w:rsidRPr="00751A27" w:rsidRDefault="00361EBB" w:rsidP="00361EBB">
      <w:pPr>
        <w:rPr>
          <w:b/>
          <w:lang w:val="en-US"/>
        </w:rPr>
      </w:pPr>
      <w:r w:rsidRPr="00751A27">
        <w:rPr>
          <w:b/>
          <w:lang w:val="en-US"/>
        </w:rPr>
        <w:t xml:space="preserve"> </w:t>
      </w:r>
    </w:p>
    <w:p w:rsidR="00361EBB" w:rsidRPr="00751A27" w:rsidRDefault="00361EBB" w:rsidP="00361EBB">
      <w:pPr>
        <w:rPr>
          <w:b/>
          <w:lang w:val="en-US"/>
        </w:rPr>
      </w:pPr>
      <w:r w:rsidRPr="00751A27">
        <w:rPr>
          <w:lang w:val="en-US"/>
        </w:rPr>
        <w:t xml:space="preserve">                                                      </w:t>
      </w:r>
      <w:proofErr w:type="spellStart"/>
      <w:r w:rsidRPr="00751A27">
        <w:rPr>
          <w:b/>
          <w:lang w:val="en-US"/>
        </w:rPr>
        <w:t>Notă</w:t>
      </w:r>
      <w:proofErr w:type="spellEnd"/>
      <w:r w:rsidRPr="00751A27">
        <w:rPr>
          <w:b/>
          <w:lang w:val="en-US"/>
        </w:rPr>
        <w:t xml:space="preserve"> - </w:t>
      </w:r>
      <w:proofErr w:type="spellStart"/>
      <w:r w:rsidRPr="00751A27">
        <w:rPr>
          <w:b/>
          <w:lang w:val="en-US"/>
        </w:rPr>
        <w:t>raport</w:t>
      </w:r>
      <w:proofErr w:type="spellEnd"/>
      <w:r w:rsidRPr="00751A27">
        <w:rPr>
          <w:b/>
          <w:lang w:val="en-US"/>
        </w:rPr>
        <w:t xml:space="preserve"> </w:t>
      </w:r>
    </w:p>
    <w:p w:rsidR="00A01281" w:rsidRDefault="00361EBB" w:rsidP="00361EBB">
      <w:pPr>
        <w:jc w:val="center"/>
        <w:rPr>
          <w:lang w:val="en-US"/>
        </w:rPr>
      </w:pPr>
      <w:proofErr w:type="spellStart"/>
      <w:proofErr w:type="gramStart"/>
      <w:r w:rsidRPr="00751A27">
        <w:rPr>
          <w:b/>
          <w:lang w:val="en-US"/>
        </w:rPr>
        <w:t>privind</w:t>
      </w:r>
      <w:proofErr w:type="spellEnd"/>
      <w:proofErr w:type="gramEnd"/>
      <w:r w:rsidRPr="00751A27">
        <w:rPr>
          <w:b/>
          <w:lang w:val="en-US"/>
        </w:rPr>
        <w:t xml:space="preserve"> </w:t>
      </w:r>
      <w:proofErr w:type="spellStart"/>
      <w:r w:rsidRPr="00751A27">
        <w:rPr>
          <w:b/>
          <w:lang w:val="en-US"/>
        </w:rPr>
        <w:t>activita</w:t>
      </w:r>
      <w:r w:rsidR="00487A08">
        <w:rPr>
          <w:b/>
          <w:lang w:val="en-US"/>
        </w:rPr>
        <w:t>tea</w:t>
      </w:r>
      <w:proofErr w:type="spellEnd"/>
      <w:r w:rsidR="00487A08">
        <w:rPr>
          <w:b/>
          <w:lang w:val="en-US"/>
        </w:rPr>
        <w:t xml:space="preserve"> CSSM </w:t>
      </w:r>
      <w:proofErr w:type="spellStart"/>
      <w:r w:rsidR="00487A08">
        <w:rPr>
          <w:b/>
          <w:lang w:val="en-US"/>
        </w:rPr>
        <w:t>în</w:t>
      </w:r>
      <w:proofErr w:type="spellEnd"/>
      <w:r w:rsidR="00487A08">
        <w:rPr>
          <w:b/>
          <w:lang w:val="en-US"/>
        </w:rPr>
        <w:t xml:space="preserve"> </w:t>
      </w:r>
      <w:proofErr w:type="spellStart"/>
      <w:r w:rsidR="00487A08">
        <w:rPr>
          <w:b/>
          <w:lang w:val="en-US"/>
        </w:rPr>
        <w:t>perioada</w:t>
      </w:r>
      <w:proofErr w:type="spellEnd"/>
      <w:r w:rsidR="00487A08">
        <w:rPr>
          <w:b/>
          <w:lang w:val="en-US"/>
        </w:rPr>
        <w:t xml:space="preserve"> </w:t>
      </w:r>
      <w:proofErr w:type="spellStart"/>
      <w:r w:rsidR="00582F74">
        <w:rPr>
          <w:b/>
          <w:lang w:val="en-US"/>
        </w:rPr>
        <w:t>anului</w:t>
      </w:r>
      <w:proofErr w:type="spellEnd"/>
      <w:r w:rsidR="00582F74">
        <w:rPr>
          <w:b/>
          <w:lang w:val="en-US"/>
        </w:rPr>
        <w:t xml:space="preserve"> 2017</w:t>
      </w:r>
      <w:r w:rsidR="00A01281" w:rsidRPr="00A01281">
        <w:rPr>
          <w:lang w:val="en-US"/>
        </w:rPr>
        <w:t xml:space="preserve"> </w:t>
      </w:r>
    </w:p>
    <w:p w:rsidR="005F1B0D" w:rsidRDefault="005F1B0D" w:rsidP="00361EBB">
      <w:pPr>
        <w:jc w:val="center"/>
        <w:rPr>
          <w:lang w:val="en-US"/>
        </w:rPr>
      </w:pPr>
    </w:p>
    <w:p w:rsidR="00361EBB" w:rsidRDefault="00A01281" w:rsidP="00A01281">
      <w:pPr>
        <w:jc w:val="both"/>
        <w:rPr>
          <w:lang w:val="en-US"/>
        </w:rPr>
      </w:pPr>
      <w:r>
        <w:rPr>
          <w:lang w:val="en-US"/>
        </w:rPr>
        <w:t xml:space="preserve">Camera de </w:t>
      </w:r>
      <w:r w:rsidRPr="00EA2EBB">
        <w:rPr>
          <w:lang w:val="en-US"/>
        </w:rPr>
        <w:t xml:space="preserve">Stat </w:t>
      </w:r>
      <w:proofErr w:type="spellStart"/>
      <w:r w:rsidRPr="00EA2EBB">
        <w:rPr>
          <w:lang w:val="en-US"/>
        </w:rPr>
        <w:t>pentru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Supravegherea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Marcării</w:t>
      </w:r>
      <w:proofErr w:type="spellEnd"/>
      <w:r w:rsidRPr="00EA2EBB">
        <w:rPr>
          <w:lang w:val="en-US"/>
        </w:rPr>
        <w:t xml:space="preserve"> (</w:t>
      </w:r>
      <w:proofErr w:type="spellStart"/>
      <w:r w:rsidRPr="00EA2EBB">
        <w:rPr>
          <w:lang w:val="en-US"/>
        </w:rPr>
        <w:t>în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continuare</w:t>
      </w:r>
      <w:proofErr w:type="spellEnd"/>
      <w:r w:rsidRPr="00EA2EBB">
        <w:rPr>
          <w:lang w:val="en-US"/>
        </w:rPr>
        <w:t xml:space="preserve"> CSSM) </w:t>
      </w:r>
      <w:proofErr w:type="spellStart"/>
      <w:r w:rsidRPr="00EA2EBB">
        <w:rPr>
          <w:lang w:val="en-US"/>
        </w:rPr>
        <w:t>este</w:t>
      </w:r>
      <w:proofErr w:type="spellEnd"/>
      <w:r w:rsidRPr="00EA2EBB">
        <w:rPr>
          <w:lang w:val="en-US"/>
        </w:rPr>
        <w:t xml:space="preserve"> o </w:t>
      </w:r>
      <w:proofErr w:type="spellStart"/>
      <w:r w:rsidRPr="00EA2EBB">
        <w:rPr>
          <w:lang w:val="en-US"/>
        </w:rPr>
        <w:t>întreprindere</w:t>
      </w:r>
      <w:proofErr w:type="spellEnd"/>
      <w:r w:rsidRPr="00EA2EBB">
        <w:rPr>
          <w:lang w:val="en-US"/>
        </w:rPr>
        <w:t xml:space="preserve"> de stat cu </w:t>
      </w:r>
      <w:proofErr w:type="spellStart"/>
      <w:r w:rsidRPr="00EA2EBB">
        <w:rPr>
          <w:lang w:val="en-US"/>
        </w:rPr>
        <w:t>autonomie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fi</w:t>
      </w:r>
      <w:r>
        <w:rPr>
          <w:lang w:val="en-US"/>
        </w:rPr>
        <w:t>nanciară</w:t>
      </w:r>
      <w:proofErr w:type="spellEnd"/>
      <w:r>
        <w:rPr>
          <w:lang w:val="en-US"/>
        </w:rPr>
        <w:t xml:space="preserve">, </w:t>
      </w:r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exercită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funcţiile</w:t>
      </w:r>
      <w:proofErr w:type="spellEnd"/>
      <w:r w:rsidRPr="00EA2EBB">
        <w:rPr>
          <w:lang w:val="en-US"/>
        </w:rPr>
        <w:t xml:space="preserve"> de </w:t>
      </w:r>
      <w:proofErr w:type="spellStart"/>
      <w:r w:rsidRPr="00EA2EBB">
        <w:rPr>
          <w:lang w:val="en-US"/>
        </w:rPr>
        <w:t>probare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şi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marcare</w:t>
      </w:r>
      <w:proofErr w:type="spellEnd"/>
      <w:r w:rsidRPr="00EA2EBB">
        <w:rPr>
          <w:lang w:val="en-US"/>
        </w:rPr>
        <w:t xml:space="preserve"> a </w:t>
      </w:r>
      <w:proofErr w:type="spellStart"/>
      <w:r w:rsidRPr="00EA2EBB">
        <w:rPr>
          <w:lang w:val="en-US"/>
        </w:rPr>
        <w:t>articolelor</w:t>
      </w:r>
      <w:proofErr w:type="spellEnd"/>
      <w:r w:rsidRPr="00EA2EBB">
        <w:rPr>
          <w:lang w:val="en-US"/>
        </w:rPr>
        <w:t xml:space="preserve"> din </w:t>
      </w:r>
      <w:proofErr w:type="spellStart"/>
      <w:r w:rsidRPr="00EA2EBB">
        <w:rPr>
          <w:lang w:val="en-US"/>
        </w:rPr>
        <w:t>metale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preţioase</w:t>
      </w:r>
      <w:proofErr w:type="spellEnd"/>
      <w:r w:rsidRPr="00EA2EBB">
        <w:rPr>
          <w:lang w:val="en-US"/>
        </w:rPr>
        <w:t xml:space="preserve">, </w:t>
      </w:r>
      <w:proofErr w:type="spellStart"/>
      <w:r w:rsidRPr="00EA2EBB">
        <w:rPr>
          <w:lang w:val="en-US"/>
        </w:rPr>
        <w:t>expertiza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metalelor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preţioase</w:t>
      </w:r>
      <w:proofErr w:type="spellEnd"/>
      <w:r w:rsidRPr="00EA2EBB">
        <w:rPr>
          <w:lang w:val="en-US"/>
        </w:rPr>
        <w:t xml:space="preserve">, </w:t>
      </w:r>
      <w:proofErr w:type="spellStart"/>
      <w:r w:rsidRPr="00EA2EBB">
        <w:rPr>
          <w:lang w:val="en-US"/>
        </w:rPr>
        <w:t>fabricarea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reactivelor</w:t>
      </w:r>
      <w:proofErr w:type="spellEnd"/>
      <w:r w:rsidRPr="00EA2EBB">
        <w:rPr>
          <w:lang w:val="en-US"/>
        </w:rPr>
        <w:t xml:space="preserve"> de </w:t>
      </w:r>
      <w:proofErr w:type="spellStart"/>
      <w:r w:rsidRPr="00EA2EBB">
        <w:rPr>
          <w:lang w:val="en-US"/>
        </w:rPr>
        <w:t>probare</w:t>
      </w:r>
      <w:proofErr w:type="spellEnd"/>
      <w:r w:rsidRPr="00EA2EBB">
        <w:rPr>
          <w:lang w:val="en-US"/>
        </w:rPr>
        <w:t xml:space="preserve">, conform </w:t>
      </w:r>
      <w:proofErr w:type="spellStart"/>
      <w:r w:rsidRPr="00EA2EBB">
        <w:rPr>
          <w:lang w:val="en-US"/>
        </w:rPr>
        <w:t>tarifelor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aprobate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color w:val="000000"/>
          <w:lang w:val="en-US"/>
        </w:rPr>
        <w:t>prin</w:t>
      </w:r>
      <w:proofErr w:type="spellEnd"/>
      <w:r w:rsidRPr="00EA2EBB">
        <w:rPr>
          <w:color w:val="000000"/>
          <w:lang w:val="en-US"/>
        </w:rPr>
        <w:t xml:space="preserve"> </w:t>
      </w:r>
      <w:proofErr w:type="spellStart"/>
      <w:r w:rsidRPr="00EA2EBB">
        <w:rPr>
          <w:color w:val="000000"/>
          <w:lang w:val="en-US"/>
        </w:rPr>
        <w:t>Legea</w:t>
      </w:r>
      <w:proofErr w:type="spellEnd"/>
      <w:r w:rsidRPr="00EA2EBB">
        <w:rPr>
          <w:color w:val="000000"/>
          <w:lang w:val="en-US"/>
        </w:rPr>
        <w:t xml:space="preserve">  nr.282-XV</w:t>
      </w:r>
      <w:r>
        <w:rPr>
          <w:color w:val="000000"/>
          <w:lang w:val="en-US"/>
        </w:rPr>
        <w:t xml:space="preserve"> din 22.07.2004</w:t>
      </w:r>
      <w:r w:rsidRPr="00EA2EBB">
        <w:rPr>
          <w:color w:val="000000"/>
          <w:lang w:val="en-US"/>
        </w:rPr>
        <w:t xml:space="preserve"> </w:t>
      </w:r>
      <w:proofErr w:type="spellStart"/>
      <w:r w:rsidRPr="00EA2EBB">
        <w:rPr>
          <w:color w:val="000000"/>
          <w:lang w:val="en-US"/>
        </w:rPr>
        <w:t>privind</w:t>
      </w:r>
      <w:proofErr w:type="spellEnd"/>
      <w:r w:rsidRPr="00EA2EBB">
        <w:rPr>
          <w:color w:val="000000"/>
          <w:lang w:val="en-US"/>
        </w:rPr>
        <w:t xml:space="preserve"> </w:t>
      </w:r>
      <w:proofErr w:type="spellStart"/>
      <w:r w:rsidRPr="00EA2EBB">
        <w:rPr>
          <w:color w:val="000000"/>
          <w:lang w:val="en-US"/>
        </w:rPr>
        <w:t>regimul</w:t>
      </w:r>
      <w:proofErr w:type="spellEnd"/>
      <w:r w:rsidRPr="00EA2EBB">
        <w:rPr>
          <w:color w:val="000000"/>
          <w:lang w:val="en-US"/>
        </w:rPr>
        <w:t xml:space="preserve"> </w:t>
      </w:r>
      <w:proofErr w:type="spellStart"/>
      <w:r w:rsidRPr="00EA2EBB">
        <w:rPr>
          <w:color w:val="000000"/>
          <w:lang w:val="en-US"/>
        </w:rPr>
        <w:t>metalelor</w:t>
      </w:r>
      <w:proofErr w:type="spellEnd"/>
      <w:r w:rsidRPr="00EA2EBB">
        <w:rPr>
          <w:color w:val="000000"/>
          <w:lang w:val="en-US"/>
        </w:rPr>
        <w:t xml:space="preserve"> </w:t>
      </w:r>
      <w:proofErr w:type="spellStart"/>
      <w:r w:rsidRPr="00EA2EBB">
        <w:rPr>
          <w:color w:val="000000"/>
          <w:lang w:val="en-US"/>
        </w:rPr>
        <w:t>preti</w:t>
      </w:r>
      <w:r>
        <w:rPr>
          <w:color w:val="000000"/>
          <w:lang w:val="en-US"/>
        </w:rPr>
        <w:t>oase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pietrelor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preţioase</w:t>
      </w:r>
      <w:proofErr w:type="spellEnd"/>
      <w:r>
        <w:rPr>
          <w:color w:val="000000"/>
          <w:lang w:val="en-US"/>
        </w:rPr>
        <w:t>.</w:t>
      </w:r>
      <w:r w:rsidRPr="00EA2EBB">
        <w:rPr>
          <w:color w:val="000000"/>
          <w:lang w:val="en-US"/>
        </w:rPr>
        <w:t xml:space="preserve"> </w:t>
      </w:r>
      <w:proofErr w:type="spellStart"/>
      <w:r w:rsidRPr="00EA2EBB">
        <w:rPr>
          <w:lang w:val="en-US"/>
        </w:rPr>
        <w:t>Exercitînd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funcţiil</w:t>
      </w:r>
      <w:r w:rsidR="00487A08">
        <w:rPr>
          <w:lang w:val="en-US"/>
        </w:rPr>
        <w:t>e</w:t>
      </w:r>
      <w:proofErr w:type="spellEnd"/>
      <w:r w:rsidR="00487A08">
        <w:rPr>
          <w:lang w:val="en-US"/>
        </w:rPr>
        <w:t xml:space="preserve">, CSSM </w:t>
      </w:r>
      <w:proofErr w:type="spellStart"/>
      <w:r w:rsidR="00487A08">
        <w:rPr>
          <w:lang w:val="en-US"/>
        </w:rPr>
        <w:t>pe</w:t>
      </w:r>
      <w:proofErr w:type="spellEnd"/>
      <w:r w:rsidR="00487A08">
        <w:rPr>
          <w:lang w:val="en-US"/>
        </w:rPr>
        <w:t xml:space="preserve"> </w:t>
      </w:r>
      <w:proofErr w:type="spellStart"/>
      <w:r w:rsidR="00487A08">
        <w:rPr>
          <w:lang w:val="en-US"/>
        </w:rPr>
        <w:t>parcursul</w:t>
      </w:r>
      <w:proofErr w:type="spellEnd"/>
      <w:r w:rsidR="00487A08">
        <w:rPr>
          <w:lang w:val="en-US"/>
        </w:rPr>
        <w:t xml:space="preserve">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anului</w:t>
      </w:r>
      <w:proofErr w:type="spellEnd"/>
      <w:r>
        <w:rPr>
          <w:lang w:val="en-US"/>
        </w:rPr>
        <w:t xml:space="preserve"> 2017</w:t>
      </w:r>
      <w:r w:rsidRPr="00EA2EBB">
        <w:rPr>
          <w:lang w:val="en-US"/>
        </w:rPr>
        <w:t xml:space="preserve"> </w:t>
      </w:r>
      <w:proofErr w:type="gramStart"/>
      <w:r w:rsidRPr="00EA2EBB">
        <w:rPr>
          <w:lang w:val="en-US"/>
        </w:rPr>
        <w:t>a</w:t>
      </w:r>
      <w:proofErr w:type="gram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obţinut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următoarele</w:t>
      </w:r>
      <w:proofErr w:type="spellEnd"/>
      <w:r w:rsidRPr="00EA2EBB">
        <w:rPr>
          <w:lang w:val="en-US"/>
        </w:rPr>
        <w:t xml:space="preserve"> </w:t>
      </w:r>
      <w:proofErr w:type="spellStart"/>
      <w:r w:rsidRPr="00EA2EBB">
        <w:rPr>
          <w:lang w:val="en-US"/>
        </w:rPr>
        <w:t>rezultate</w:t>
      </w:r>
      <w:proofErr w:type="spellEnd"/>
      <w:r w:rsidRPr="00EA2EBB">
        <w:rPr>
          <w:lang w:val="en-US"/>
        </w:rPr>
        <w:t xml:space="preserve">: </w:t>
      </w:r>
    </w:p>
    <w:p w:rsidR="005F1B0D" w:rsidRPr="00751A27" w:rsidRDefault="005F1B0D" w:rsidP="00A01281">
      <w:pPr>
        <w:jc w:val="both"/>
        <w:rPr>
          <w:b/>
          <w:lang w:val="en-US"/>
        </w:rPr>
      </w:pPr>
    </w:p>
    <w:tbl>
      <w:tblPr>
        <w:tblW w:w="9765" w:type="dxa"/>
        <w:jc w:val="center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32"/>
        <w:gridCol w:w="1645"/>
        <w:gridCol w:w="1607"/>
        <w:gridCol w:w="1809"/>
        <w:gridCol w:w="1736"/>
        <w:gridCol w:w="236"/>
      </w:tblGrid>
      <w:tr w:rsidR="00361EBB" w:rsidRPr="00361CFB" w:rsidTr="00361CFB">
        <w:trPr>
          <w:jc w:val="center"/>
        </w:trPr>
        <w:tc>
          <w:tcPr>
            <w:tcW w:w="2732" w:type="dxa"/>
          </w:tcPr>
          <w:p w:rsidR="00361EBB" w:rsidRPr="00A01281" w:rsidRDefault="00A01281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01281">
              <w:rPr>
                <w:sz w:val="20"/>
                <w:szCs w:val="20"/>
                <w:lang w:val="en-US"/>
              </w:rPr>
              <w:t>Denumirea</w:t>
            </w:r>
            <w:proofErr w:type="spellEnd"/>
            <w:r w:rsidR="00361EBB" w:rsidRPr="00A01281">
              <w:rPr>
                <w:sz w:val="20"/>
                <w:szCs w:val="20"/>
                <w:lang w:val="en-US"/>
              </w:rPr>
              <w:t xml:space="preserve"> </w:t>
            </w:r>
            <w:r w:rsidR="00361EBB" w:rsidRPr="00A01281">
              <w:rPr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="00361EBB" w:rsidRPr="00A01281">
              <w:rPr>
                <w:b/>
                <w:sz w:val="20"/>
                <w:szCs w:val="20"/>
                <w:lang w:val="en-US"/>
              </w:rPr>
              <w:t>organiza</w:t>
            </w:r>
            <w:r w:rsidR="00361EBB" w:rsidRPr="00A01281">
              <w:rPr>
                <w:rFonts w:ascii="Tahoma" w:hAnsi="Tahoma"/>
                <w:b/>
                <w:sz w:val="20"/>
                <w:szCs w:val="20"/>
                <w:lang w:val="en-US"/>
              </w:rPr>
              <w:t>ț</w:t>
            </w:r>
            <w:r w:rsidR="00361EBB" w:rsidRPr="00A01281">
              <w:rPr>
                <w:b/>
                <w:sz w:val="20"/>
                <w:szCs w:val="20"/>
                <w:lang w:val="en-US"/>
              </w:rPr>
              <w:t>iilor</w:t>
            </w:r>
            <w:proofErr w:type="spellEnd"/>
          </w:p>
          <w:p w:rsidR="00361EBB" w:rsidRPr="00A01281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articolelor,</w:t>
            </w: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  <w:tc>
          <w:tcPr>
            <w:tcW w:w="1607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Greutatea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gr</w:t>
            </w:r>
            <w:proofErr w:type="spellEnd"/>
            <w:r w:rsidRPr="001C6C6C">
              <w:rPr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marcate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  <w:tc>
          <w:tcPr>
            <w:tcW w:w="1736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analizalor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efectuate</w:t>
            </w:r>
            <w:proofErr w:type="spellEnd"/>
            <w:r w:rsidRPr="001C6C6C">
              <w:rPr>
                <w:b/>
                <w:sz w:val="20"/>
                <w:szCs w:val="20"/>
              </w:rPr>
              <w:t>,</w:t>
            </w:r>
          </w:p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  <w:tc>
          <w:tcPr>
            <w:tcW w:w="236" w:type="dxa"/>
          </w:tcPr>
          <w:p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jc w:val="center"/>
        </w:trPr>
        <w:tc>
          <w:tcPr>
            <w:tcW w:w="2732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07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36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1EBB" w:rsidRPr="001C6C6C" w:rsidTr="00361CFB">
        <w:trPr>
          <w:jc w:val="center"/>
        </w:trPr>
        <w:tc>
          <w:tcPr>
            <w:tcW w:w="9765" w:type="dxa"/>
            <w:gridSpan w:val="6"/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1C6C6C">
              <w:rPr>
                <w:b/>
                <w:sz w:val="20"/>
                <w:szCs w:val="20"/>
                <w:u w:val="single"/>
              </w:rPr>
              <w:t>Aur</w:t>
            </w:r>
            <w:proofErr w:type="spellEnd"/>
          </w:p>
        </w:tc>
      </w:tr>
      <w:tr w:rsidR="00361EBB" w:rsidRPr="001C6C6C" w:rsidTr="00361CFB">
        <w:trPr>
          <w:jc w:val="center"/>
        </w:trPr>
        <w:tc>
          <w:tcPr>
            <w:tcW w:w="2732" w:type="dxa"/>
            <w:tcBorders>
              <w:right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dom.metalelor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  <w:proofErr w:type="spellEnd"/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694E80" w:rsidP="00BD5C75">
            <w:pPr>
              <w:tabs>
                <w:tab w:val="left" w:pos="114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190665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377935,08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188769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61EBB" w:rsidRPr="003225F2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jc w:val="center"/>
        </w:trPr>
        <w:tc>
          <w:tcPr>
            <w:tcW w:w="2732" w:type="dxa"/>
            <w:tcBorders>
              <w:right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fiscale</w:t>
            </w:r>
            <w:proofErr w:type="spellEnd"/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BA6B2D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6162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BA6B2D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21174,94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61EBB" w:rsidRPr="003225F2" w:rsidRDefault="00361EBB" w:rsidP="00582F7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jc w:val="center"/>
        </w:trPr>
        <w:tc>
          <w:tcPr>
            <w:tcW w:w="2732" w:type="dxa"/>
            <w:tcBorders>
              <w:right w:val="single" w:sz="4" w:space="0" w:color="auto"/>
            </w:tcBorders>
          </w:tcPr>
          <w:p w:rsidR="00361EBB" w:rsidRPr="001C6C6C" w:rsidRDefault="00361EBB" w:rsidP="00BD5C75">
            <w:pPr>
              <w:rPr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BA6B2D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1115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BA6B2D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3541,71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61EBB" w:rsidRPr="003225F2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jc w:val="center"/>
        </w:trPr>
        <w:tc>
          <w:tcPr>
            <w:tcW w:w="2732" w:type="dxa"/>
            <w:tcBorders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BA6B2D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197942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3225F2" w:rsidRDefault="00BA6B2D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402651,73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189780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61EBB" w:rsidRPr="003225F2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trHeight w:val="315"/>
          <w:jc w:val="center"/>
        </w:trPr>
        <w:tc>
          <w:tcPr>
            <w:tcW w:w="9765" w:type="dxa"/>
            <w:gridSpan w:val="6"/>
            <w:tcBorders>
              <w:bottom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Argint</w:t>
            </w:r>
            <w:proofErr w:type="spellEnd"/>
          </w:p>
        </w:tc>
      </w:tr>
      <w:tr w:rsidR="00361EBB" w:rsidRPr="001C6C6C" w:rsidTr="00361CFB">
        <w:trPr>
          <w:trHeight w:val="267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dom.metalelor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356898,69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114529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3225F2" w:rsidTr="00361CFB">
        <w:trPr>
          <w:trHeight w:val="291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fiscale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694E80" w:rsidP="00582F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12920,45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trHeight w:val="270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809,50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trHeight w:val="234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122010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370628,64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337D4" w:rsidRDefault="00FB6F2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114579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trHeight w:val="330"/>
          <w:jc w:val="center"/>
        </w:trPr>
        <w:tc>
          <w:tcPr>
            <w:tcW w:w="97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61EBB" w:rsidRPr="0045718D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Platină</w:t>
            </w:r>
            <w:proofErr w:type="spellEnd"/>
            <w:r w:rsidR="0045718D">
              <w:rPr>
                <w:b/>
                <w:sz w:val="20"/>
                <w:szCs w:val="20"/>
                <w:lang w:val="en-US"/>
              </w:rPr>
              <w:t>,</w:t>
            </w:r>
            <w:proofErr w:type="spellStart"/>
            <w:r w:rsidR="0045718D">
              <w:rPr>
                <w:b/>
                <w:sz w:val="20"/>
                <w:szCs w:val="20"/>
                <w:lang w:val="en-US"/>
              </w:rPr>
              <w:t>Paladiu</w:t>
            </w:r>
            <w:proofErr w:type="spellEnd"/>
          </w:p>
        </w:tc>
      </w:tr>
      <w:tr w:rsidR="00361EBB" w:rsidRPr="001C6C6C" w:rsidTr="00361CFB">
        <w:trPr>
          <w:trHeight w:val="267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751A27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dom.metalelor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9F2DEC" w:rsidRDefault="00694E8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9F2DEC" w:rsidRDefault="00694E8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263,3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FB6F2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trHeight w:val="261"/>
          <w:jc w:val="center"/>
        </w:trPr>
        <w:tc>
          <w:tcPr>
            <w:tcW w:w="97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Diagnosticarea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pietrelor</w:t>
            </w:r>
            <w:proofErr w:type="spellEnd"/>
          </w:p>
        </w:tc>
      </w:tr>
      <w:tr w:rsidR="00361EBB" w:rsidRPr="00487A08" w:rsidTr="00361CFB">
        <w:trPr>
          <w:trHeight w:val="285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C6C6C" w:rsidRDefault="00361EBB" w:rsidP="00BD5C75">
            <w:pPr>
              <w:jc w:val="center"/>
              <w:rPr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Agen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 xml:space="preserve">ii </w:t>
            </w:r>
            <w:proofErr w:type="spellStart"/>
            <w:r w:rsidRPr="001C6C6C">
              <w:rPr>
                <w:sz w:val="20"/>
                <w:szCs w:val="20"/>
              </w:rPr>
              <w:t>economici</w:t>
            </w:r>
            <w:proofErr w:type="spellEnd"/>
            <w:r w:rsidRPr="001C6C6C">
              <w:rPr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694E80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</w:t>
            </w:r>
            <w:r w:rsidR="00361EBB" w:rsidRPr="00811F4B">
              <w:rPr>
                <w:sz w:val="20"/>
                <w:szCs w:val="20"/>
                <w:lang w:val="en-US"/>
              </w:rPr>
              <w:t xml:space="preserve"> </w:t>
            </w:r>
            <w:r w:rsidR="00361E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1EBB" w:rsidRPr="00D11FA6">
              <w:rPr>
                <w:sz w:val="20"/>
                <w:szCs w:val="20"/>
                <w:lang w:val="en-US"/>
              </w:rPr>
              <w:t>buc</w:t>
            </w:r>
            <w:proofErr w:type="spellEnd"/>
            <w:r w:rsidR="00361EBB" w:rsidRPr="00D11FA6">
              <w:rPr>
                <w:sz w:val="20"/>
                <w:szCs w:val="20"/>
                <w:lang w:val="en-US"/>
              </w:rPr>
              <w:t>./</w:t>
            </w:r>
            <w:r w:rsidR="00361EBB">
              <w:rPr>
                <w:sz w:val="20"/>
                <w:szCs w:val="20"/>
                <w:lang w:val="en-US"/>
              </w:rPr>
              <w:t xml:space="preserve"> </w:t>
            </w:r>
            <w:r w:rsidR="00361EBB" w:rsidRPr="00D11FA6">
              <w:rPr>
                <w:sz w:val="20"/>
                <w:szCs w:val="20"/>
                <w:lang w:val="en-US"/>
              </w:rPr>
              <w:t xml:space="preserve"> </w:t>
            </w:r>
            <w:r w:rsidR="00487A08">
              <w:rPr>
                <w:sz w:val="20"/>
                <w:szCs w:val="20"/>
                <w:lang w:val="en-US"/>
              </w:rPr>
              <w:t xml:space="preserve"> </w:t>
            </w:r>
            <w:r w:rsidR="00452479">
              <w:rPr>
                <w:sz w:val="20"/>
                <w:szCs w:val="20"/>
                <w:lang w:val="en-US"/>
              </w:rPr>
              <w:t>1877</w:t>
            </w:r>
            <w:r w:rsidR="00361EBB" w:rsidRPr="00D11FA6">
              <w:rPr>
                <w:sz w:val="20"/>
                <w:szCs w:val="20"/>
                <w:lang w:val="en-US"/>
              </w:rPr>
              <w:t>pietre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52479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12451,96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487A08" w:rsidTr="00361CFB">
        <w:trPr>
          <w:trHeight w:val="294"/>
          <w:jc w:val="center"/>
        </w:trPr>
        <w:tc>
          <w:tcPr>
            <w:tcW w:w="97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Evaluarea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articolelor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pietrelor</w:t>
            </w:r>
            <w:proofErr w:type="spellEnd"/>
          </w:p>
        </w:tc>
      </w:tr>
      <w:tr w:rsidR="00361EBB" w:rsidRPr="00694E80" w:rsidTr="00361CFB">
        <w:trPr>
          <w:trHeight w:val="273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52479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3298</w:t>
            </w:r>
            <w:r w:rsidR="00361EBB" w:rsidRPr="00D11FA6">
              <w:rPr>
                <w:sz w:val="20"/>
                <w:szCs w:val="20"/>
                <w:lang w:val="en-US"/>
              </w:rPr>
              <w:t xml:space="preserve"> </w:t>
            </w:r>
            <w:r w:rsidR="00361E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1EBB" w:rsidRPr="00D11FA6">
              <w:rPr>
                <w:sz w:val="20"/>
                <w:szCs w:val="20"/>
                <w:lang w:val="en-US"/>
              </w:rPr>
              <w:t>pietre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52479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20338,88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361CFB" w:rsidTr="00361CFB">
        <w:trPr>
          <w:trHeight w:val="345"/>
          <w:jc w:val="center"/>
        </w:trPr>
        <w:tc>
          <w:tcPr>
            <w:tcW w:w="97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Prepararea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reactivelor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analiza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lingourilor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inregistrarea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semnelor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nominale</w:t>
            </w:r>
            <w:proofErr w:type="spellEnd"/>
          </w:p>
        </w:tc>
      </w:tr>
      <w:tr w:rsidR="00361EBB" w:rsidRPr="00C328A7" w:rsidTr="00361CFB">
        <w:trPr>
          <w:trHeight w:val="570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52479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116 </w:t>
            </w:r>
            <w:proofErr w:type="spellStart"/>
            <w:r>
              <w:rPr>
                <w:sz w:val="20"/>
                <w:szCs w:val="20"/>
                <w:lang w:val="en-US"/>
              </w:rPr>
              <w:t>anlz</w:t>
            </w:r>
            <w:proofErr w:type="spellEnd"/>
            <w:r>
              <w:rPr>
                <w:sz w:val="20"/>
                <w:szCs w:val="20"/>
                <w:lang w:val="en-US"/>
              </w:rPr>
              <w:t>/79semn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1337D4" w:rsidRDefault="00452479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15389,56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361EBB" w:rsidP="00BD5C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F0908" w:rsidP="00BD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361CFB">
            <w:pPr>
              <w:ind w:left="-56" w:firstLine="56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D11FA6" w:rsidTr="00361CFB">
        <w:trPr>
          <w:trHeight w:val="309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1B24B5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  <w:r w:rsidR="00487A0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 w:rsidR="00361EBB" w:rsidRPr="00D11FA6">
              <w:rPr>
                <w:b/>
                <w:sz w:val="20"/>
                <w:szCs w:val="20"/>
                <w:lang w:val="en-US"/>
              </w:rPr>
              <w:t xml:space="preserve"> 201</w:t>
            </w:r>
            <w:r w:rsidR="00582F74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52479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321351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52479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821724,07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2319B0" w:rsidRDefault="00FB6F20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304402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D11FA6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D11FA6" w:rsidRDefault="00361EBB" w:rsidP="00582F7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1EBB" w:rsidRPr="001C6C6C" w:rsidTr="00361CFB">
        <w:trPr>
          <w:trHeight w:val="333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582F74" w:rsidRDefault="00361EBB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11FA6">
              <w:rPr>
                <w:b/>
                <w:sz w:val="20"/>
                <w:szCs w:val="20"/>
                <w:lang w:val="en-US"/>
              </w:rPr>
              <w:t>Total</w:t>
            </w:r>
            <w:r w:rsidR="004670C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24B5"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 w:rsidR="001B24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C6C6C">
              <w:rPr>
                <w:b/>
                <w:sz w:val="20"/>
                <w:szCs w:val="20"/>
              </w:rPr>
              <w:t xml:space="preserve"> 201</w:t>
            </w:r>
            <w:r w:rsidR="00582F74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245703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285592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245703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742459,37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2319B0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282463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BB" w:rsidRPr="00245703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EBB" w:rsidRPr="00245703" w:rsidRDefault="00361EBB" w:rsidP="00BD5C7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6621E" w:rsidRPr="001C6C6C" w:rsidTr="00361CFB">
        <w:trPr>
          <w:trHeight w:val="333"/>
          <w:jc w:val="center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1E" w:rsidRPr="00D11FA6" w:rsidRDefault="00DE3901" w:rsidP="00DE390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Comparativ</w:t>
            </w:r>
            <w:proofErr w:type="spellEnd"/>
            <w:r>
              <w:rPr>
                <w:lang w:val="en-US"/>
              </w:rPr>
              <w:t xml:space="preserve"> +- 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8" w:rsidRDefault="00487A08" w:rsidP="004F090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="004F0908">
              <w:rPr>
                <w:b/>
                <w:sz w:val="20"/>
                <w:szCs w:val="20"/>
                <w:lang w:val="en-US"/>
              </w:rPr>
              <w:t>35759</w:t>
            </w:r>
          </w:p>
          <w:p w:rsidR="00C6621E" w:rsidRDefault="004F0908" w:rsidP="004F090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(112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,5</w:t>
            </w:r>
            <w:proofErr w:type="gramEnd"/>
            <w:r w:rsidR="00C33B2E">
              <w:rPr>
                <w:b/>
                <w:sz w:val="20"/>
                <w:szCs w:val="20"/>
                <w:lang w:val="en-US"/>
              </w:rPr>
              <w:t>%)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72" w:rsidRDefault="00487A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="004F0908">
              <w:rPr>
                <w:b/>
                <w:sz w:val="20"/>
                <w:szCs w:val="20"/>
                <w:lang w:val="en-US"/>
              </w:rPr>
              <w:t>79264,7</w:t>
            </w:r>
          </w:p>
          <w:p w:rsidR="00C33B2E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(110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,6</w:t>
            </w:r>
            <w:proofErr w:type="gramEnd"/>
            <w:r w:rsidR="00C33B2E">
              <w:rPr>
                <w:b/>
                <w:sz w:val="20"/>
                <w:szCs w:val="20"/>
                <w:lang w:val="en-US"/>
              </w:rPr>
              <w:t>%)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2E" w:rsidRDefault="00487A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="00FB6F20">
              <w:rPr>
                <w:b/>
                <w:sz w:val="20"/>
                <w:szCs w:val="20"/>
                <w:lang w:val="en-US"/>
              </w:rPr>
              <w:t>21939</w:t>
            </w:r>
          </w:p>
          <w:p w:rsidR="00C33B2E" w:rsidRPr="002319B0" w:rsidRDefault="004F0908" w:rsidP="00BD5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 w:rsidR="00FB6F20">
              <w:rPr>
                <w:b/>
                <w:sz w:val="20"/>
                <w:szCs w:val="20"/>
                <w:lang w:val="en-US"/>
              </w:rPr>
              <w:t>107</w:t>
            </w:r>
            <w:proofErr w:type="gramStart"/>
            <w:r w:rsidR="00FB6F20">
              <w:rPr>
                <w:b/>
                <w:sz w:val="20"/>
                <w:szCs w:val="20"/>
                <w:lang w:val="en-US"/>
              </w:rPr>
              <w:t>,8</w:t>
            </w:r>
            <w:proofErr w:type="gramEnd"/>
            <w:r w:rsidR="00C33B2E">
              <w:rPr>
                <w:b/>
                <w:sz w:val="20"/>
                <w:szCs w:val="20"/>
                <w:lang w:val="en-US"/>
              </w:rPr>
              <w:t>%)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E7" w:rsidRDefault="004F0908" w:rsidP="00582F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+3</w:t>
            </w:r>
          </w:p>
          <w:p w:rsidR="004F0908" w:rsidRDefault="004F0908" w:rsidP="00582F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(102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,6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>%)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B2E" w:rsidRDefault="00C33B2E" w:rsidP="00C66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493BBE" w:rsidRPr="00011CFE" w:rsidRDefault="00493BBE" w:rsidP="00493BBE">
      <w:pPr>
        <w:jc w:val="center"/>
        <w:rPr>
          <w:sz w:val="28"/>
          <w:szCs w:val="28"/>
          <w:lang w:val="en-US"/>
        </w:rPr>
      </w:pPr>
    </w:p>
    <w:p w:rsidR="003123EF" w:rsidRPr="003123EF" w:rsidRDefault="003123EF" w:rsidP="003123EF">
      <w:pPr>
        <w:shd w:val="clear" w:color="auto" w:fill="FFFFFF"/>
        <w:spacing w:line="276" w:lineRule="auto"/>
        <w:ind w:left="24" w:right="96" w:firstLine="413"/>
        <w:jc w:val="both"/>
        <w:rPr>
          <w:bCs/>
          <w:color w:val="000000"/>
          <w:spacing w:val="-2"/>
          <w:lang w:val="ro-MO"/>
        </w:rPr>
      </w:pPr>
      <w:r w:rsidRPr="003123EF">
        <w:rPr>
          <w:bCs/>
          <w:color w:val="000000"/>
          <w:spacing w:val="-2"/>
          <w:lang w:val="ro-MO"/>
        </w:rPr>
        <w:t>În perioada anului 2017, în Registru agenţilor economici care practică activitatea cu metale preţioase şi pietre preţioase, funcţionarea caselor de amanet, au fost înregistraţi în 32 agenţi economici - titulari de licenţă pentru activitatea cu metale şi pietre preţioase.</w:t>
      </w:r>
    </w:p>
    <w:p w:rsidR="003123EF" w:rsidRPr="003123EF" w:rsidRDefault="003123EF" w:rsidP="003123EF">
      <w:pPr>
        <w:shd w:val="clear" w:color="auto" w:fill="FFFFFF"/>
        <w:tabs>
          <w:tab w:val="left" w:pos="90"/>
        </w:tabs>
        <w:spacing w:line="274" w:lineRule="exact"/>
        <w:ind w:right="119" w:firstLine="437"/>
        <w:jc w:val="both"/>
        <w:rPr>
          <w:bCs/>
          <w:color w:val="000000"/>
          <w:spacing w:val="-2"/>
          <w:lang w:val="ro-MO"/>
        </w:rPr>
      </w:pPr>
      <w:r w:rsidRPr="003123EF">
        <w:rPr>
          <w:bCs/>
          <w:color w:val="000000"/>
          <w:spacing w:val="-2"/>
          <w:lang w:val="ro-MO"/>
        </w:rPr>
        <w:t>În aceeași perioadă de referință, din Registrul menționat a</w:t>
      </w:r>
      <w:r w:rsidRPr="003123EF">
        <w:rPr>
          <w:bCs/>
          <w:color w:val="000000"/>
          <w:spacing w:val="-3"/>
          <w:lang w:val="ro-MO"/>
        </w:rPr>
        <w:t xml:space="preserve">u fost excluși 5 </w:t>
      </w:r>
      <w:r w:rsidRPr="003123EF">
        <w:rPr>
          <w:bCs/>
          <w:color w:val="000000"/>
          <w:spacing w:val="-2"/>
          <w:lang w:val="ro-MO"/>
        </w:rPr>
        <w:t>agenţi economici, la care a expirat termenul de valabilitate a licenței pentru activitatea cu metale și pietre prețioase, funcționarea caselor de amanet.</w:t>
      </w:r>
    </w:p>
    <w:p w:rsidR="003123EF" w:rsidRPr="003123EF" w:rsidRDefault="003123EF" w:rsidP="003123EF">
      <w:pPr>
        <w:shd w:val="clear" w:color="auto" w:fill="FFFFFF"/>
        <w:spacing w:line="274" w:lineRule="exact"/>
        <w:ind w:left="24" w:right="96" w:firstLine="413"/>
        <w:jc w:val="both"/>
        <w:rPr>
          <w:bCs/>
          <w:spacing w:val="-2"/>
          <w:lang w:val="ro-MO"/>
        </w:rPr>
      </w:pPr>
      <w:r w:rsidRPr="003123EF">
        <w:rPr>
          <w:bCs/>
          <w:color w:val="000000"/>
          <w:spacing w:val="-2"/>
          <w:lang w:val="ro-MO"/>
        </w:rPr>
        <w:t>În total 398 agenţi economici sunt înregistraţi la CSSM şi practică următoarele genuri de activitate:</w:t>
      </w:r>
    </w:p>
    <w:p w:rsidR="003123EF" w:rsidRPr="003123EF" w:rsidRDefault="003123EF" w:rsidP="003123EF">
      <w:pPr>
        <w:shd w:val="clear" w:color="auto" w:fill="FFFFFF"/>
        <w:spacing w:line="274" w:lineRule="exact"/>
        <w:ind w:left="24" w:right="1325"/>
        <w:rPr>
          <w:bCs/>
          <w:spacing w:val="-2"/>
          <w:lang w:val="ro-MO"/>
        </w:rPr>
      </w:pPr>
      <w:r w:rsidRPr="003123EF">
        <w:rPr>
          <w:bCs/>
          <w:spacing w:val="-2"/>
          <w:lang w:val="ro-MO"/>
        </w:rPr>
        <w:t xml:space="preserve">62  întreprinderi (15,58 %) - Comercializarea; </w:t>
      </w:r>
    </w:p>
    <w:p w:rsidR="003123EF" w:rsidRPr="003123EF" w:rsidRDefault="003123EF" w:rsidP="003123EF">
      <w:pPr>
        <w:shd w:val="clear" w:color="auto" w:fill="FFFFFF"/>
        <w:spacing w:line="274" w:lineRule="exact"/>
        <w:ind w:left="24" w:right="1325"/>
        <w:rPr>
          <w:bCs/>
          <w:color w:val="000000"/>
          <w:spacing w:val="-1"/>
          <w:lang w:val="ro-MO"/>
        </w:rPr>
      </w:pPr>
      <w:r w:rsidRPr="003123EF">
        <w:rPr>
          <w:bCs/>
          <w:spacing w:val="-1"/>
          <w:lang w:val="ro-MO"/>
        </w:rPr>
        <w:t>146 întreprinderi (36,68%) - Funcţionarea</w:t>
      </w:r>
      <w:r w:rsidRPr="003123EF">
        <w:rPr>
          <w:bCs/>
          <w:color w:val="000000"/>
          <w:spacing w:val="-1"/>
          <w:lang w:val="ro-MO"/>
        </w:rPr>
        <w:t xml:space="preserve"> caselor de amanet, amanetarea metalelor    </w:t>
      </w:r>
    </w:p>
    <w:p w:rsidR="003123EF" w:rsidRPr="003123EF" w:rsidRDefault="003123EF" w:rsidP="003123EF">
      <w:pPr>
        <w:shd w:val="clear" w:color="auto" w:fill="FFFFFF"/>
        <w:spacing w:line="274" w:lineRule="exact"/>
        <w:ind w:left="24" w:right="1325"/>
        <w:rPr>
          <w:bCs/>
          <w:color w:val="000000"/>
          <w:spacing w:val="-2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       preţioase</w:t>
      </w:r>
      <w:r w:rsidRPr="003123EF">
        <w:rPr>
          <w:bCs/>
          <w:color w:val="000000"/>
          <w:spacing w:val="-2"/>
          <w:lang w:val="ro-MO"/>
        </w:rPr>
        <w:t xml:space="preserve"> operaţiuni de gaj;         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49 întreprinderi (12.31 %) - Fabricarea, repararea; </w:t>
      </w:r>
    </w:p>
    <w:p w:rsidR="003123EF" w:rsidRPr="003123EF" w:rsidRDefault="003123EF" w:rsidP="003123EF">
      <w:pPr>
        <w:shd w:val="clear" w:color="auto" w:fill="FFFFFF"/>
        <w:tabs>
          <w:tab w:val="left" w:pos="540"/>
        </w:tabs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51  întreprinderi (12.81 %) - Fabricarea, repararea, achiziţionarea, comercializarea; 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35   întreprinderi (8,79%) - Comercializarea, achiziţionarea; 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15   întreprinderi (3,77 %) - Fabricarea, repararea, comercializarea; </w:t>
      </w:r>
    </w:p>
    <w:p w:rsidR="003123EF" w:rsidRPr="003123EF" w:rsidRDefault="003123EF" w:rsidP="003123EF">
      <w:pPr>
        <w:shd w:val="clear" w:color="auto" w:fill="FFFFFF"/>
        <w:tabs>
          <w:tab w:val="left" w:pos="437"/>
        </w:tabs>
        <w:spacing w:line="274" w:lineRule="exact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>15   întreprinderi (3,77%) - Fabricare, reparare, achiziţionare;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lang w:val="ro-MO"/>
        </w:rPr>
      </w:pPr>
      <w:r w:rsidRPr="003123EF">
        <w:rPr>
          <w:bCs/>
          <w:color w:val="000000"/>
          <w:lang w:val="ro-MO"/>
        </w:rPr>
        <w:t xml:space="preserve">  6   întreprinderi - Reparare; </w:t>
      </w:r>
    </w:p>
    <w:p w:rsidR="003123EF" w:rsidRPr="003123EF" w:rsidRDefault="003123EF" w:rsidP="003123EF">
      <w:pPr>
        <w:shd w:val="clear" w:color="auto" w:fill="FFFFFF"/>
        <w:tabs>
          <w:tab w:val="left" w:pos="9214"/>
        </w:tabs>
        <w:spacing w:line="274" w:lineRule="exact"/>
        <w:ind w:left="19" w:right="-36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  4   întreprinderi - Colectarea şi prelucrarea resturilor,extragerea metalelor preţioase din</w:t>
      </w:r>
      <w:r w:rsidRPr="003123EF">
        <w:rPr>
          <w:lang w:val="ro-MO"/>
        </w:rPr>
        <w:t xml:space="preserve"> </w:t>
      </w:r>
      <w:r w:rsidRPr="003123EF">
        <w:rPr>
          <w:bCs/>
          <w:color w:val="000000"/>
          <w:spacing w:val="-4"/>
          <w:lang w:val="ro-MO"/>
        </w:rPr>
        <w:t>deşeuri;</w:t>
      </w:r>
    </w:p>
    <w:p w:rsidR="003123EF" w:rsidRPr="003123EF" w:rsidRDefault="003123EF" w:rsidP="003123EF">
      <w:pPr>
        <w:shd w:val="clear" w:color="auto" w:fill="FFFFFF"/>
        <w:tabs>
          <w:tab w:val="left" w:pos="270"/>
          <w:tab w:val="left" w:pos="437"/>
        </w:tabs>
        <w:spacing w:before="5" w:line="274" w:lineRule="exact"/>
        <w:ind w:left="24"/>
        <w:rPr>
          <w:bCs/>
          <w:color w:val="000000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  4   întreprinderi - Comercializare, reparare, achiziţionare;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lang w:val="ro-MO"/>
        </w:rPr>
      </w:pPr>
      <w:r w:rsidRPr="003123EF">
        <w:rPr>
          <w:bCs/>
          <w:color w:val="000000"/>
          <w:lang w:val="ro-MO"/>
        </w:rPr>
        <w:t xml:space="preserve">  3   întreprinderi - Comercializarea, repararea; </w:t>
      </w:r>
    </w:p>
    <w:p w:rsidR="003123EF" w:rsidRPr="003123EF" w:rsidRDefault="003123EF" w:rsidP="003123EF">
      <w:pPr>
        <w:shd w:val="clear" w:color="auto" w:fill="FFFFFF"/>
        <w:tabs>
          <w:tab w:val="left" w:pos="270"/>
          <w:tab w:val="left" w:pos="437"/>
        </w:tabs>
        <w:spacing w:before="5" w:line="274" w:lineRule="exact"/>
        <w:ind w:left="24"/>
        <w:rPr>
          <w:bCs/>
          <w:color w:val="000000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  2   întreprinderi - Comercializare, fabricare, achiziţionare;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lang w:val="ro-MO"/>
        </w:rPr>
      </w:pPr>
      <w:r w:rsidRPr="003123EF">
        <w:rPr>
          <w:bCs/>
          <w:color w:val="000000"/>
          <w:lang w:val="ro-MO"/>
        </w:rPr>
        <w:t xml:space="preserve">  1   întreprindere - Fabricarea, comercializarea;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-1"/>
          <w:lang w:val="ro-MO"/>
        </w:rPr>
        <w:t xml:space="preserve">  1   întreprindere - Comercializarea, funcţionarea casei de amanet; </w:t>
      </w:r>
    </w:p>
    <w:p w:rsidR="003123EF" w:rsidRPr="003123EF" w:rsidRDefault="003123EF" w:rsidP="003123EF">
      <w:pPr>
        <w:shd w:val="clear" w:color="auto" w:fill="FFFFFF"/>
        <w:spacing w:line="274" w:lineRule="exact"/>
        <w:ind w:left="43"/>
        <w:rPr>
          <w:bCs/>
          <w:color w:val="000000"/>
          <w:spacing w:val="-2"/>
          <w:lang w:val="ro-MO"/>
        </w:rPr>
      </w:pPr>
      <w:r w:rsidRPr="003123EF">
        <w:rPr>
          <w:bCs/>
          <w:color w:val="000000"/>
          <w:lang w:val="ro-MO"/>
        </w:rPr>
        <w:t xml:space="preserve"> 2   întreprindere - Colectarea prelucrarea resturilor şi deşeurilor, fabricarea articolelor din</w:t>
      </w:r>
      <w:r w:rsidRPr="003123EF">
        <w:rPr>
          <w:lang w:val="ro-MO"/>
        </w:rPr>
        <w:t xml:space="preserve"> </w:t>
      </w:r>
      <w:r w:rsidRPr="003123EF">
        <w:rPr>
          <w:bCs/>
          <w:color w:val="000000"/>
          <w:spacing w:val="-2"/>
          <w:lang w:val="ro-MO"/>
        </w:rPr>
        <w:t xml:space="preserve">metale </w:t>
      </w:r>
    </w:p>
    <w:p w:rsidR="003123EF" w:rsidRPr="003123EF" w:rsidRDefault="003123EF" w:rsidP="003123EF">
      <w:pPr>
        <w:shd w:val="clear" w:color="auto" w:fill="FFFFFF"/>
        <w:spacing w:line="274" w:lineRule="exact"/>
        <w:ind w:left="43"/>
        <w:rPr>
          <w:bCs/>
          <w:color w:val="000000"/>
          <w:spacing w:val="-2"/>
          <w:lang w:val="ro-MO"/>
        </w:rPr>
      </w:pPr>
      <w:r w:rsidRPr="003123EF">
        <w:rPr>
          <w:bCs/>
          <w:color w:val="000000"/>
          <w:spacing w:val="-2"/>
          <w:lang w:val="ro-MO"/>
        </w:rPr>
        <w:t xml:space="preserve">        preţioase; </w:t>
      </w:r>
    </w:p>
    <w:p w:rsidR="003123EF" w:rsidRPr="003123EF" w:rsidRDefault="003123EF" w:rsidP="003123EF">
      <w:pPr>
        <w:shd w:val="clear" w:color="auto" w:fill="FFFFFF"/>
        <w:spacing w:line="274" w:lineRule="exact"/>
        <w:ind w:left="43"/>
        <w:rPr>
          <w:bCs/>
          <w:color w:val="000000"/>
          <w:spacing w:val="-2"/>
          <w:lang w:val="ro-MO"/>
        </w:rPr>
      </w:pPr>
      <w:r w:rsidRPr="003123EF">
        <w:rPr>
          <w:bCs/>
          <w:color w:val="000000"/>
          <w:spacing w:val="-2"/>
          <w:lang w:val="ro-MO"/>
        </w:rPr>
        <w:t xml:space="preserve">1     </w:t>
      </w:r>
      <w:r w:rsidRPr="003123EF">
        <w:rPr>
          <w:bCs/>
          <w:color w:val="000000"/>
          <w:lang w:val="ro-MO"/>
        </w:rPr>
        <w:t>întreprindere – Funcționarea caselor de amanet, fabricarea, repararea, comercializarea;</w:t>
      </w:r>
    </w:p>
    <w:p w:rsidR="003123EF" w:rsidRPr="003123EF" w:rsidRDefault="003123EF" w:rsidP="003123EF">
      <w:pPr>
        <w:shd w:val="clear" w:color="auto" w:fill="FFFFFF"/>
        <w:spacing w:line="274" w:lineRule="exact"/>
        <w:ind w:left="43"/>
        <w:rPr>
          <w:lang w:val="ro-MO"/>
        </w:rPr>
      </w:pPr>
      <w:r w:rsidRPr="003123EF">
        <w:rPr>
          <w:bCs/>
          <w:color w:val="000000"/>
          <w:spacing w:val="-2"/>
          <w:lang w:val="ro-MO"/>
        </w:rPr>
        <w:t>1     CSSM.</w:t>
      </w:r>
    </w:p>
    <w:p w:rsidR="003123EF" w:rsidRPr="003123EF" w:rsidRDefault="003123EF" w:rsidP="003123EF">
      <w:pPr>
        <w:shd w:val="clear" w:color="auto" w:fill="FFFFFF"/>
        <w:tabs>
          <w:tab w:val="left" w:pos="90"/>
        </w:tabs>
        <w:spacing w:line="274" w:lineRule="exact"/>
        <w:ind w:right="2208" w:firstLine="437"/>
        <w:rPr>
          <w:b/>
          <w:bCs/>
          <w:color w:val="000000"/>
          <w:spacing w:val="-3"/>
          <w:lang w:val="ro-MO"/>
        </w:rPr>
      </w:pPr>
      <w:r w:rsidRPr="003123EF">
        <w:rPr>
          <w:b/>
          <w:bCs/>
          <w:color w:val="000000"/>
          <w:spacing w:val="-3"/>
          <w:lang w:val="ro-MO"/>
        </w:rPr>
        <w:t>TOTAL</w:t>
      </w:r>
      <w:r w:rsidRPr="003123EF">
        <w:rPr>
          <w:b/>
          <w:bCs/>
          <w:spacing w:val="-3"/>
          <w:lang w:val="ro-MO"/>
        </w:rPr>
        <w:t xml:space="preserve"> 398</w:t>
      </w:r>
      <w:r w:rsidRPr="003123EF">
        <w:rPr>
          <w:b/>
          <w:bCs/>
          <w:color w:val="000000"/>
          <w:spacing w:val="-3"/>
          <w:lang w:val="ro-MO"/>
        </w:rPr>
        <w:t xml:space="preserve"> întreprinderi</w:t>
      </w:r>
    </w:p>
    <w:p w:rsidR="003123EF" w:rsidRPr="003123EF" w:rsidRDefault="003123EF" w:rsidP="003123EF">
      <w:pPr>
        <w:shd w:val="clear" w:color="auto" w:fill="FFFFFF"/>
        <w:tabs>
          <w:tab w:val="left" w:pos="90"/>
        </w:tabs>
        <w:spacing w:line="276" w:lineRule="auto"/>
        <w:ind w:right="119"/>
        <w:jc w:val="both"/>
        <w:rPr>
          <w:bCs/>
          <w:color w:val="000000"/>
          <w:spacing w:val="-1"/>
          <w:lang w:val="ro-MO"/>
        </w:rPr>
      </w:pPr>
      <w:r w:rsidRPr="003123EF">
        <w:rPr>
          <w:bCs/>
          <w:color w:val="000000"/>
          <w:spacing w:val="1"/>
          <w:lang w:val="ro-MO"/>
        </w:rPr>
        <w:tab/>
      </w:r>
      <w:r w:rsidRPr="003123EF">
        <w:rPr>
          <w:bCs/>
          <w:color w:val="000000"/>
          <w:spacing w:val="1"/>
          <w:lang w:val="ro-MO"/>
        </w:rPr>
        <w:tab/>
        <w:t>În aceeași perioadă de gestiune</w:t>
      </w:r>
      <w:r w:rsidRPr="003123EF">
        <w:rPr>
          <w:bCs/>
          <w:color w:val="000000"/>
          <w:spacing w:val="-1"/>
          <w:lang w:val="ro-MO"/>
        </w:rPr>
        <w:t xml:space="preserve"> </w:t>
      </w:r>
      <w:r w:rsidRPr="003123EF">
        <w:rPr>
          <w:bCs/>
          <w:color w:val="000000"/>
          <w:spacing w:val="1"/>
          <w:lang w:val="ro-MO"/>
        </w:rPr>
        <w:t xml:space="preserve">au fost efectuate 23 expertize ale articolelor din metale preţioase, pietre preţioase şi giuvaiere. Expertizării au fost supuse 7480 articole din metale preţioase cu greutatea 31645,09 g. </w:t>
      </w:r>
      <w:r w:rsidRPr="003123EF">
        <w:rPr>
          <w:bCs/>
          <w:color w:val="000000"/>
          <w:spacing w:val="-1"/>
          <w:lang w:val="ro-MO"/>
        </w:rPr>
        <w:t xml:space="preserve">Au fost diagnosticate 643 pietre prețioase și giuvaiere. În rezultatul expertizării s-au stabilit 50 articole cu amprente ale marcajului de stat falsificat și 1344 articole în lipsa marcajului de stat cu greutatea totală de 5275,33 g. </w:t>
      </w:r>
      <w:r w:rsidRPr="003123EF">
        <w:rPr>
          <w:bCs/>
          <w:color w:val="000000"/>
          <w:spacing w:val="1"/>
          <w:lang w:val="ro-MO"/>
        </w:rPr>
        <w:t>Rezultatele expertizării au fost remise organelor de anchetă.</w:t>
      </w:r>
    </w:p>
    <w:p w:rsidR="003123EF" w:rsidRPr="003123EF" w:rsidRDefault="003123EF" w:rsidP="003123EF">
      <w:pPr>
        <w:shd w:val="clear" w:color="auto" w:fill="FFFFFF"/>
        <w:tabs>
          <w:tab w:val="left" w:pos="90"/>
        </w:tabs>
        <w:spacing w:line="276" w:lineRule="auto"/>
        <w:ind w:right="119"/>
        <w:jc w:val="both"/>
        <w:rPr>
          <w:bCs/>
          <w:color w:val="000000"/>
          <w:spacing w:val="1"/>
          <w:lang w:val="ro-MO"/>
        </w:rPr>
      </w:pPr>
      <w:r w:rsidRPr="003123EF">
        <w:rPr>
          <w:bCs/>
          <w:color w:val="000000"/>
          <w:spacing w:val="-1"/>
          <w:lang w:val="ro-MO"/>
        </w:rPr>
        <w:tab/>
      </w:r>
      <w:r w:rsidRPr="003123EF">
        <w:rPr>
          <w:bCs/>
          <w:color w:val="000000"/>
          <w:spacing w:val="-1"/>
          <w:lang w:val="ro-MO"/>
        </w:rPr>
        <w:tab/>
        <w:t xml:space="preserve">Pe parcursul anului 2017 au  fost efectuate 11 controale în comun cu Inspectoratul Fiscal Principal de Stat, Inspectoratul General al Poliției Direcția nr.3 (Investigare Fraude Economice) și Agenția pentru Protecția Consumatorilor. </w:t>
      </w:r>
    </w:p>
    <w:p w:rsidR="003123EF" w:rsidRPr="003123EF" w:rsidRDefault="003123EF" w:rsidP="003123EF">
      <w:pPr>
        <w:shd w:val="clear" w:color="auto" w:fill="FFFFFF"/>
        <w:tabs>
          <w:tab w:val="left" w:pos="90"/>
        </w:tabs>
        <w:spacing w:line="274" w:lineRule="exact"/>
        <w:ind w:right="119"/>
        <w:jc w:val="both"/>
        <w:rPr>
          <w:lang w:val="ro-MO"/>
        </w:rPr>
      </w:pPr>
      <w:r w:rsidRPr="003123EF">
        <w:rPr>
          <w:bCs/>
          <w:color w:val="000000"/>
          <w:spacing w:val="1"/>
          <w:lang w:val="ro-MO"/>
        </w:rPr>
        <w:tab/>
      </w:r>
      <w:r w:rsidRPr="003123EF">
        <w:rPr>
          <w:bCs/>
          <w:color w:val="000000"/>
          <w:spacing w:val="1"/>
          <w:lang w:val="ro-MO"/>
        </w:rPr>
        <w:tab/>
        <w:t xml:space="preserve">. 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3123EF" w:rsidRPr="003123EF" w:rsidRDefault="003123EF" w:rsidP="003123EF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3123EF" w:rsidRPr="003123EF" w:rsidRDefault="003123EF" w:rsidP="003123EF">
      <w:pPr>
        <w:shd w:val="clear" w:color="auto" w:fill="FFFFFF"/>
        <w:spacing w:line="274" w:lineRule="exact"/>
        <w:ind w:left="19" w:right="10" w:hanging="109"/>
        <w:jc w:val="both"/>
        <w:rPr>
          <w:b/>
          <w:lang w:val="ro-MO"/>
        </w:rPr>
      </w:pPr>
      <w:r w:rsidRPr="003123EF">
        <w:rPr>
          <w:b/>
          <w:color w:val="323232"/>
          <w:spacing w:val="-3"/>
          <w:lang w:val="ro-MO"/>
        </w:rPr>
        <w:t>Administrator al</w:t>
      </w:r>
    </w:p>
    <w:p w:rsidR="003123EF" w:rsidRPr="003123EF" w:rsidRDefault="003123EF" w:rsidP="003123EF">
      <w:pPr>
        <w:shd w:val="clear" w:color="auto" w:fill="FFFFFF"/>
        <w:spacing w:line="274" w:lineRule="exact"/>
        <w:ind w:left="19" w:right="10" w:hanging="109"/>
        <w:jc w:val="both"/>
        <w:rPr>
          <w:b/>
          <w:lang w:val="ro-MO"/>
        </w:rPr>
      </w:pPr>
      <w:r w:rsidRPr="003123EF">
        <w:rPr>
          <w:b/>
          <w:color w:val="323232"/>
          <w:spacing w:val="-2"/>
          <w:lang w:val="ro-MO"/>
        </w:rPr>
        <w:t xml:space="preserve">Camerei de </w:t>
      </w:r>
      <w:r w:rsidRPr="003123EF">
        <w:rPr>
          <w:b/>
          <w:color w:val="323232"/>
          <w:spacing w:val="-4"/>
          <w:lang w:val="ro-MO"/>
        </w:rPr>
        <w:t xml:space="preserve">Marcare                </w:t>
      </w:r>
      <w:r w:rsidRPr="003123EF">
        <w:rPr>
          <w:b/>
          <w:color w:val="323232"/>
          <w:lang w:val="ro-MO"/>
        </w:rPr>
        <w:tab/>
        <w:t xml:space="preserve">                                                      </w:t>
      </w:r>
      <w:r w:rsidRPr="003123EF">
        <w:rPr>
          <w:b/>
          <w:color w:val="323232"/>
          <w:spacing w:val="-3"/>
          <w:lang w:val="ro-MO"/>
        </w:rPr>
        <w:t xml:space="preserve">Marina </w:t>
      </w:r>
      <w:proofErr w:type="spellStart"/>
      <w:r w:rsidRPr="003123EF">
        <w:rPr>
          <w:b/>
          <w:color w:val="323232"/>
          <w:spacing w:val="-3"/>
          <w:lang w:val="ro-MO"/>
        </w:rPr>
        <w:t>Margarint</w:t>
      </w:r>
      <w:proofErr w:type="spellEnd"/>
    </w:p>
    <w:p w:rsidR="003123EF" w:rsidRPr="003123EF" w:rsidRDefault="003123EF" w:rsidP="003123EF">
      <w:pPr>
        <w:shd w:val="clear" w:color="auto" w:fill="FFFFFF"/>
        <w:spacing w:line="298" w:lineRule="exact"/>
        <w:ind w:left="34"/>
        <w:rPr>
          <w:b/>
          <w:color w:val="323232"/>
          <w:spacing w:val="-3"/>
          <w:lang w:val="ro-MO"/>
        </w:rPr>
      </w:pPr>
    </w:p>
    <w:p w:rsidR="003123EF" w:rsidRPr="00BD2891" w:rsidRDefault="003123EF" w:rsidP="003123EF">
      <w:pPr>
        <w:shd w:val="clear" w:color="auto" w:fill="FFFFFF"/>
        <w:spacing w:line="298" w:lineRule="exact"/>
        <w:ind w:left="34"/>
        <w:rPr>
          <w:color w:val="323232"/>
          <w:spacing w:val="-3"/>
          <w:sz w:val="26"/>
          <w:szCs w:val="26"/>
          <w:lang w:val="ro-MO"/>
        </w:rPr>
      </w:pPr>
    </w:p>
    <w:sectPr w:rsidR="003123EF" w:rsidRPr="00BD2891" w:rsidSect="00911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8F9"/>
    <w:multiLevelType w:val="hybridMultilevel"/>
    <w:tmpl w:val="A28415AE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011FD"/>
    <w:multiLevelType w:val="hybridMultilevel"/>
    <w:tmpl w:val="495A6DE2"/>
    <w:lvl w:ilvl="0" w:tplc="C120783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53534F6"/>
    <w:multiLevelType w:val="hybridMultilevel"/>
    <w:tmpl w:val="5EE61146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E79C6"/>
    <w:multiLevelType w:val="hybridMultilevel"/>
    <w:tmpl w:val="8F448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DE4AEA"/>
    <w:multiLevelType w:val="hybridMultilevel"/>
    <w:tmpl w:val="DF82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EBB"/>
    <w:rsid w:val="0000217E"/>
    <w:rsid w:val="00011CFE"/>
    <w:rsid w:val="00062B81"/>
    <w:rsid w:val="000936DE"/>
    <w:rsid w:val="00184E90"/>
    <w:rsid w:val="001B24B5"/>
    <w:rsid w:val="00233817"/>
    <w:rsid w:val="00267694"/>
    <w:rsid w:val="00276EEB"/>
    <w:rsid w:val="002D318A"/>
    <w:rsid w:val="003123EF"/>
    <w:rsid w:val="003212B0"/>
    <w:rsid w:val="00324372"/>
    <w:rsid w:val="00360224"/>
    <w:rsid w:val="00361CFB"/>
    <w:rsid w:val="00361EBB"/>
    <w:rsid w:val="003833D8"/>
    <w:rsid w:val="003A12F7"/>
    <w:rsid w:val="00415553"/>
    <w:rsid w:val="00452479"/>
    <w:rsid w:val="0045718D"/>
    <w:rsid w:val="004670C3"/>
    <w:rsid w:val="00487A08"/>
    <w:rsid w:val="00493BBE"/>
    <w:rsid w:val="004A769A"/>
    <w:rsid w:val="004B4B81"/>
    <w:rsid w:val="004B586D"/>
    <w:rsid w:val="004F0908"/>
    <w:rsid w:val="004F4B94"/>
    <w:rsid w:val="00570FE6"/>
    <w:rsid w:val="00582F74"/>
    <w:rsid w:val="005F1B0D"/>
    <w:rsid w:val="00600C3A"/>
    <w:rsid w:val="0061288B"/>
    <w:rsid w:val="0063297E"/>
    <w:rsid w:val="006734D2"/>
    <w:rsid w:val="00676978"/>
    <w:rsid w:val="00680678"/>
    <w:rsid w:val="00694E80"/>
    <w:rsid w:val="007160ED"/>
    <w:rsid w:val="00733A73"/>
    <w:rsid w:val="00776BB6"/>
    <w:rsid w:val="007B75C8"/>
    <w:rsid w:val="007E68EB"/>
    <w:rsid w:val="00827A37"/>
    <w:rsid w:val="008B3676"/>
    <w:rsid w:val="008D1DE7"/>
    <w:rsid w:val="00911C43"/>
    <w:rsid w:val="009263B4"/>
    <w:rsid w:val="00952915"/>
    <w:rsid w:val="00962C45"/>
    <w:rsid w:val="009F4F21"/>
    <w:rsid w:val="00A01281"/>
    <w:rsid w:val="00A343AF"/>
    <w:rsid w:val="00AC19E3"/>
    <w:rsid w:val="00B13128"/>
    <w:rsid w:val="00B20CE1"/>
    <w:rsid w:val="00B4188B"/>
    <w:rsid w:val="00B51E49"/>
    <w:rsid w:val="00B5552A"/>
    <w:rsid w:val="00B8450D"/>
    <w:rsid w:val="00BA1809"/>
    <w:rsid w:val="00BA6B2D"/>
    <w:rsid w:val="00BD5C75"/>
    <w:rsid w:val="00BF563E"/>
    <w:rsid w:val="00C328A7"/>
    <w:rsid w:val="00C33B2E"/>
    <w:rsid w:val="00C35C46"/>
    <w:rsid w:val="00C4499B"/>
    <w:rsid w:val="00C478CD"/>
    <w:rsid w:val="00C6621E"/>
    <w:rsid w:val="00C73F83"/>
    <w:rsid w:val="00C801F0"/>
    <w:rsid w:val="00CA75A4"/>
    <w:rsid w:val="00CD6B6F"/>
    <w:rsid w:val="00D06646"/>
    <w:rsid w:val="00D44AF0"/>
    <w:rsid w:val="00D83C17"/>
    <w:rsid w:val="00DA2F12"/>
    <w:rsid w:val="00DB44E4"/>
    <w:rsid w:val="00DC4A8D"/>
    <w:rsid w:val="00DD2EE7"/>
    <w:rsid w:val="00DE3901"/>
    <w:rsid w:val="00DE4E36"/>
    <w:rsid w:val="00E11D25"/>
    <w:rsid w:val="00E26EC0"/>
    <w:rsid w:val="00E35A35"/>
    <w:rsid w:val="00E7719C"/>
    <w:rsid w:val="00E9514D"/>
    <w:rsid w:val="00EA5F69"/>
    <w:rsid w:val="00EC14E1"/>
    <w:rsid w:val="00ED55E1"/>
    <w:rsid w:val="00F85E0A"/>
    <w:rsid w:val="00F969F3"/>
    <w:rsid w:val="00FB6F20"/>
    <w:rsid w:val="00FF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361E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B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Tatiana</cp:lastModifiedBy>
  <cp:revision>3</cp:revision>
  <cp:lastPrinted>2018-02-27T12:10:00Z</cp:lastPrinted>
  <dcterms:created xsi:type="dcterms:W3CDTF">2018-04-03T08:44:00Z</dcterms:created>
  <dcterms:modified xsi:type="dcterms:W3CDTF">2018-04-03T08:49:00Z</dcterms:modified>
</cp:coreProperties>
</file>